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3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340CFD" w:rsidP="00DA60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</w:t>
      </w:r>
      <w:r w:rsidR="00DA6081">
        <w:rPr>
          <w:rFonts w:ascii="Times New Roman" w:hAnsi="Times New Roman" w:cs="Times New Roman"/>
          <w:b/>
          <w:sz w:val="24"/>
          <w:szCs w:val="24"/>
        </w:rPr>
        <w:t>ЛАРД  серии СВЗ, заградительный с гидравлическим актуатором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началом установки болларда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2. Данная автоматика разработана для применения в целях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3. Любое другое применение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грунта на месте установки болларда.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5. Убедитесь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6. Убедитесь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340CFD">
              <w:rPr>
                <w:rFonts w:ascii="Times New Roman" w:hAnsi="Times New Roman" w:cs="Times New Roman"/>
                <w:sz w:val="24"/>
                <w:szCs w:val="24"/>
              </w:rPr>
              <w:t>к электродвигателю был 380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(50Гц)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питания 3x2,5 мм2 (максимум до 50 м): для стандартной версии боллардов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разблокировки и опускания болларда.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люди/дети проходящие/в простое в непосредственной бл</w:t>
            </w:r>
            <w:r w:rsidR="001612CD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 боллард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боллард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Боллард пр</w:t>
      </w:r>
      <w:r w:rsidR="00D468FD">
        <w:rPr>
          <w:rStyle w:val="1"/>
          <w:rFonts w:ascii="Times New Roman" w:hAnsi="Times New Roman" w:cs="Times New Roman"/>
          <w:sz w:val="24"/>
          <w:szCs w:val="24"/>
        </w:rPr>
        <w:t xml:space="preserve">едставляет собой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блокир</w:t>
      </w:r>
      <w:r w:rsidR="00DA6081">
        <w:rPr>
          <w:rStyle w:val="1"/>
          <w:rFonts w:ascii="Times New Roman" w:hAnsi="Times New Roman" w:cs="Times New Roman"/>
          <w:sz w:val="24"/>
          <w:szCs w:val="24"/>
        </w:rPr>
        <w:t xml:space="preserve">атор с гидравлическим </w:t>
      </w:r>
      <w:r w:rsidR="00D468FD">
        <w:rPr>
          <w:rStyle w:val="1"/>
          <w:rFonts w:ascii="Times New Roman" w:hAnsi="Times New Roman" w:cs="Times New Roman"/>
          <w:sz w:val="24"/>
          <w:szCs w:val="24"/>
        </w:rPr>
        <w:t>приводом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, цель применения которого является разрешение или запрещение проезда транспортных средств.</w:t>
      </w:r>
    </w:p>
    <w:p w:rsidR="00F22E0F" w:rsidRPr="00F06535" w:rsidRDefault="003C7CF5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Модельный ряд серии  СВ</w:t>
      </w:r>
      <w:r w:rsidR="00DA6081">
        <w:rPr>
          <w:rStyle w:val="1"/>
          <w:rFonts w:ascii="Times New Roman" w:hAnsi="Times New Roman" w:cs="Times New Roman"/>
          <w:sz w:val="24"/>
          <w:szCs w:val="24"/>
        </w:rPr>
        <w:t>З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представлен версиями, которые отличаются по высоте, толщине стенки и ограничению выдвижного цилиндра (версии СВА отличаются более высокими значениями сопротивления удару и проникновению, по сравнению со стандартными версиями).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цилиндр выполнен и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з стальной трубы диаметром</w:t>
      </w:r>
      <w:r w:rsidR="00D468FD">
        <w:rPr>
          <w:rStyle w:val="1"/>
          <w:rFonts w:ascii="Times New Roman" w:hAnsi="Times New Roman" w:cs="Times New Roman"/>
          <w:sz w:val="24"/>
          <w:szCs w:val="24"/>
        </w:rPr>
        <w:t xml:space="preserve"> 219 мм или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 273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мм</w:t>
      </w:r>
      <w:r w:rsidR="00D468FD">
        <w:rPr>
          <w:rStyle w:val="1"/>
          <w:rFonts w:ascii="Times New Roman" w:hAnsi="Times New Roman" w:cs="Times New Roman"/>
          <w:sz w:val="24"/>
          <w:szCs w:val="24"/>
        </w:rPr>
        <w:t xml:space="preserve">., 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толщина стенки </w:t>
      </w:r>
      <w:r w:rsidR="00D468FD">
        <w:rPr>
          <w:rStyle w:val="1"/>
          <w:rFonts w:ascii="Times New Roman" w:hAnsi="Times New Roman" w:cs="Times New Roman"/>
          <w:sz w:val="24"/>
          <w:szCs w:val="24"/>
        </w:rPr>
        <w:t xml:space="preserve">до </w:t>
      </w:r>
      <w:r w:rsidR="00DA6081">
        <w:rPr>
          <w:rStyle w:val="1"/>
          <w:rFonts w:ascii="Times New Roman" w:hAnsi="Times New Roman" w:cs="Times New Roman"/>
          <w:sz w:val="24"/>
          <w:szCs w:val="24"/>
        </w:rPr>
        <w:t>10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мм, обраб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отана ме</w:t>
      </w:r>
      <w:r w:rsidR="00D468FD">
        <w:rPr>
          <w:rStyle w:val="1"/>
          <w:rFonts w:ascii="Times New Roman" w:hAnsi="Times New Roman" w:cs="Times New Roman"/>
          <w:sz w:val="24"/>
          <w:szCs w:val="24"/>
        </w:rPr>
        <w:t xml:space="preserve">тодом полного оцинковывания, порошковое покрытие или 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нержавеющее покрытие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Доступны версии из нержавеющей стали </w:t>
      </w:r>
      <w:r w:rsidRPr="00F06535">
        <w:rPr>
          <w:rStyle w:val="1"/>
          <w:rFonts w:ascii="Times New Roman" w:hAnsi="Times New Roman" w:cs="Times New Roman"/>
          <w:sz w:val="24"/>
          <w:szCs w:val="24"/>
          <w:lang w:val="en-US"/>
        </w:rPr>
        <w:t>AISI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304 и AISI 316. Версия С</w:t>
      </w:r>
      <w:r w:rsidRPr="00F06535">
        <w:rPr>
          <w:rStyle w:val="1"/>
          <w:rFonts w:ascii="Times New Roman" w:eastAsiaTheme="minorEastAsia" w:hAnsi="Times New Roman" w:cs="Times New Roman"/>
          <w:sz w:val="24"/>
          <w:szCs w:val="24"/>
          <w:lang w:eastAsia="zh-CN"/>
        </w:rPr>
        <w:t>ВА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отличается тем, что 40 см (ограничение) выдвижного цилиндра (в поднятом положении) остаётся внутри подземного бокса, по сравнению с 20 см стандартной версии, таким образом обеспечивая более высокий уровень сопротивляемости удару и проникновению.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Блок управления устанавливается снаружи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ть системы, болларды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D468FD">
        <w:rPr>
          <w:rStyle w:val="1"/>
          <w:rFonts w:ascii="Times New Roman" w:hAnsi="Times New Roman" w:cs="Times New Roman"/>
          <w:sz w:val="24"/>
          <w:szCs w:val="24"/>
        </w:rPr>
        <w:t>боллард серии СВ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 присутствии препятствия над боллардом, не разрешает подъём цилиндра, если препятствие обнаружено в фазе подъёма, меняет сторону движения болларда и опускает его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которая срабатывает когда боллард начинает движение подъёма или спуска.</w:t>
      </w:r>
    </w:p>
    <w:p w:rsidR="00F22E0F" w:rsidRPr="00F06535" w:rsidRDefault="003C7CF5" w:rsidP="00F22E0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устройство для нагревания болларда изнутри, при снижении внешней температуры ниже 5°С</w:t>
      </w: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P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B402EF" w:rsidP="004672D2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КОМПОНЕНТЫ БОЛЛАРДА</w:t>
      </w:r>
    </w:p>
    <w:p w:rsidR="00B402EF" w:rsidRPr="00F06535" w:rsidRDefault="00F0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791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05110" cy="499076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10" cy="49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91" w:rsidRDefault="006C3791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4613E1" w:rsidRPr="002A4239" w:rsidRDefault="004613E1" w:rsidP="00D468FD">
      <w:pPr>
        <w:rPr>
          <w:rFonts w:ascii="Times New Roman" w:hAnsi="Times New Roman" w:cs="Times New Roman"/>
          <w:sz w:val="24"/>
          <w:szCs w:val="24"/>
        </w:rPr>
      </w:pPr>
    </w:p>
    <w:p w:rsidR="00F06535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</w:t>
      </w:r>
      <w:r w:rsidR="00D37545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4947" cy="3081263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ячеслав\Desktop\столб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47" cy="30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80" w:rsidRDefault="00907B80">
      <w:pPr>
        <w:rPr>
          <w:rFonts w:ascii="Times New Roman" w:hAnsi="Times New Roman" w:cs="Times New Roman"/>
          <w:sz w:val="24"/>
          <w:szCs w:val="24"/>
        </w:rPr>
      </w:pPr>
    </w:p>
    <w:p w:rsidR="00AD6B2F" w:rsidRDefault="00B402EF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ВОЗМОЖН</w:t>
      </w:r>
      <w:r w:rsidR="00AD6B2F" w:rsidRPr="00F06535">
        <w:rPr>
          <w:rFonts w:ascii="Times New Roman" w:hAnsi="Times New Roman" w:cs="Times New Roman"/>
          <w:sz w:val="24"/>
          <w:szCs w:val="24"/>
        </w:rPr>
        <w:t>АЯ КОМПЛЕКТАЦИЯ БОЛЛАРД</w:t>
      </w:r>
      <w:r w:rsidRPr="00F0653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5228629"/>
            <wp:effectExtent l="0" t="0" r="1905" b="0"/>
            <wp:docPr id="12" name="Рисунок 12" descr="C:\Users\Вячеслав\Desktop\КОМПЛ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КОМПЛЕК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2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80" w:rsidRPr="00F06535" w:rsidRDefault="00907B80">
      <w:pPr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lastRenderedPageBreak/>
        <w:t>Условное обозначение всевозможных аксессуаров для монтажа и безопасности.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Ориентировочная схема: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Сигнальная светодиодная лампа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с приёмником 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3.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Дифференциальный термо-магнитный прерыватель питания, чувствительность 0,3А (не поставляется)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Детектор металлических масс двуканальный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Стабилизатор для электромагнитного клапана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Защитный шкаф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Фотоэлемент приёмник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8 .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Собранная магнитная петля с кабелем питания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9.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передатчика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10.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Ги</w:t>
      </w:r>
      <w:r w:rsidR="004613E1">
        <w:rPr>
          <w:rStyle w:val="1"/>
          <w:rFonts w:ascii="Times New Roman" w:hAnsi="Times New Roman" w:cs="Times New Roman"/>
          <w:sz w:val="24"/>
          <w:szCs w:val="24"/>
        </w:rPr>
        <w:t xml:space="preserve">дравлический боллард серии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СВА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11.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Пульт управления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приёмника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13. 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>Модульный столб (ВЕРСТА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) для установки аксессуаров управления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Ключ-выключатель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Указательный знак, информирующий о препятствии в виде выдвижного блокиратора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Фотоэлеме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нт передатчик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Двухцветный светофор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18. Антенна</w:t>
      </w:r>
    </w:p>
    <w:p w:rsidR="00CF2949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Default="00907B80" w:rsidP="004672D2">
      <w:pPr>
        <w:spacing w:after="0" w:line="240" w:lineRule="auto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  <w:r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  <w:t>Технические характеристики</w:t>
      </w:r>
      <w:r w:rsidR="00845F09"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  <w:t xml:space="preserve"> некоторых моделей</w:t>
      </w:r>
    </w:p>
    <w:p w:rsidR="00907B80" w:rsidRDefault="00907B80" w:rsidP="004672D2">
      <w:pPr>
        <w:spacing w:after="0" w:line="240" w:lineRule="auto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5"/>
        <w:gridCol w:w="1585"/>
        <w:gridCol w:w="1695"/>
        <w:gridCol w:w="1777"/>
        <w:gridCol w:w="1536"/>
        <w:gridCol w:w="1569"/>
      </w:tblGrid>
      <w:tr w:rsidR="00D2758D" w:rsidTr="00845F09">
        <w:tc>
          <w:tcPr>
            <w:tcW w:w="2263" w:type="dxa"/>
          </w:tcPr>
          <w:p w:rsidR="00907B80" w:rsidRDefault="00907B80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677" w:type="dxa"/>
          </w:tcPr>
          <w:p w:rsidR="00907B80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СВЗа</w:t>
            </w:r>
            <w:r w:rsidR="00907B80">
              <w:rPr>
                <w:rFonts w:ascii="Times New Roman" w:eastAsia="Calibri" w:hAnsi="Times New Roman" w:cs="Times New Roman"/>
                <w:lang w:eastAsia="en-US"/>
              </w:rPr>
              <w:t xml:space="preserve"> 219.500.6</w:t>
            </w:r>
          </w:p>
        </w:tc>
        <w:tc>
          <w:tcPr>
            <w:tcW w:w="1725" w:type="dxa"/>
          </w:tcPr>
          <w:p w:rsidR="00845F09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СВЗа </w:t>
            </w:r>
          </w:p>
          <w:p w:rsidR="00907B80" w:rsidRDefault="00907B80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219.700.6</w:t>
            </w:r>
          </w:p>
        </w:tc>
        <w:tc>
          <w:tcPr>
            <w:tcW w:w="1843" w:type="dxa"/>
          </w:tcPr>
          <w:p w:rsidR="00845F09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СВЗа</w:t>
            </w:r>
          </w:p>
          <w:p w:rsidR="00907B80" w:rsidRDefault="00907B80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273.500.6</w:t>
            </w:r>
          </w:p>
        </w:tc>
        <w:tc>
          <w:tcPr>
            <w:tcW w:w="1254" w:type="dxa"/>
          </w:tcPr>
          <w:p w:rsidR="00845F09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СВЗа</w:t>
            </w:r>
          </w:p>
          <w:p w:rsidR="00907B80" w:rsidRDefault="00907B80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273.700.6</w:t>
            </w:r>
          </w:p>
        </w:tc>
        <w:tc>
          <w:tcPr>
            <w:tcW w:w="1575" w:type="dxa"/>
          </w:tcPr>
          <w:p w:rsidR="00845F09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СВЗа</w:t>
            </w:r>
          </w:p>
          <w:p w:rsidR="00907B80" w:rsidRDefault="00907B80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273.900.6</w:t>
            </w:r>
          </w:p>
        </w:tc>
      </w:tr>
      <w:tr w:rsidR="00D7249F" w:rsidTr="00966389">
        <w:tc>
          <w:tcPr>
            <w:tcW w:w="2263" w:type="dxa"/>
            <w:vAlign w:val="center"/>
          </w:tcPr>
          <w:p w:rsidR="00D7249F" w:rsidRDefault="00D7249F" w:rsidP="00D7249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Привод</w:t>
            </w:r>
          </w:p>
        </w:tc>
        <w:tc>
          <w:tcPr>
            <w:tcW w:w="8074" w:type="dxa"/>
            <w:gridSpan w:val="5"/>
            <w:vAlign w:val="center"/>
          </w:tcPr>
          <w:p w:rsidR="00D7249F" w:rsidRDefault="00D7249F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                                      </w:t>
            </w:r>
            <w:r w:rsidR="00845F09">
              <w:rPr>
                <w:rFonts w:ascii="Times New Roman" w:eastAsia="Calibri" w:hAnsi="Times New Roman" w:cs="Times New Roman"/>
                <w:lang w:eastAsia="en-US"/>
              </w:rPr>
              <w:t xml:space="preserve">            актуатор</w:t>
            </w:r>
          </w:p>
        </w:tc>
      </w:tr>
      <w:tr w:rsidR="00D2758D" w:rsidTr="00845F09">
        <w:tc>
          <w:tcPr>
            <w:tcW w:w="2263" w:type="dxa"/>
          </w:tcPr>
          <w:p w:rsidR="00907B80" w:rsidRPr="00D7249F" w:rsidRDefault="00D7249F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Габаритные размеры 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L</w:t>
            </w:r>
            <w:r w:rsidRPr="00D7249F">
              <w:rPr>
                <w:rFonts w:ascii="Times New Roman" w:eastAsia="Calibri" w:hAnsi="Times New Roman" w:cs="Times New Roman"/>
                <w:lang w:eastAsia="en-US"/>
              </w:rPr>
              <w:t>*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W</w:t>
            </w:r>
            <w:r w:rsidRPr="00D7249F">
              <w:rPr>
                <w:rFonts w:ascii="Times New Roman" w:eastAsia="Calibri" w:hAnsi="Times New Roman" w:cs="Times New Roman"/>
                <w:lang w:eastAsia="en-US"/>
              </w:rPr>
              <w:t>*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H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(мм)</w:t>
            </w:r>
          </w:p>
        </w:tc>
        <w:tc>
          <w:tcPr>
            <w:tcW w:w="1677" w:type="dxa"/>
          </w:tcPr>
          <w:p w:rsidR="00907B80" w:rsidRPr="00D7249F" w:rsidRDefault="00D7249F" w:rsidP="004672D2">
            <w:pPr>
              <w:rPr>
                <w:rFonts w:ascii="Times New Roman" w:eastAsia="Calibri" w:hAnsi="Times New Roman" w:cs="Times New Roman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lang w:val="en-US" w:eastAsia="en-US"/>
              </w:rPr>
              <w:t>460*460* 800</w:t>
            </w:r>
          </w:p>
        </w:tc>
        <w:tc>
          <w:tcPr>
            <w:tcW w:w="1725" w:type="dxa"/>
          </w:tcPr>
          <w:p w:rsidR="00907B80" w:rsidRPr="00D7249F" w:rsidRDefault="00D7249F" w:rsidP="004672D2">
            <w:pPr>
              <w:rPr>
                <w:rFonts w:ascii="Times New Roman" w:eastAsia="Calibri" w:hAnsi="Times New Roman" w:cs="Times New Roman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lang w:val="en-US" w:eastAsia="en-US"/>
              </w:rPr>
              <w:t>460*460*1000</w:t>
            </w:r>
          </w:p>
        </w:tc>
        <w:tc>
          <w:tcPr>
            <w:tcW w:w="1843" w:type="dxa"/>
          </w:tcPr>
          <w:p w:rsidR="00907B80" w:rsidRPr="00D7249F" w:rsidRDefault="00D7249F" w:rsidP="004672D2">
            <w:pPr>
              <w:rPr>
                <w:rFonts w:ascii="Times New Roman" w:eastAsia="Calibri" w:hAnsi="Times New Roman" w:cs="Times New Roman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lang w:val="en-US" w:eastAsia="en-US"/>
              </w:rPr>
              <w:t>460*460*800</w:t>
            </w:r>
          </w:p>
        </w:tc>
        <w:tc>
          <w:tcPr>
            <w:tcW w:w="1254" w:type="dxa"/>
          </w:tcPr>
          <w:p w:rsidR="00907B80" w:rsidRPr="00D7249F" w:rsidRDefault="00D7249F" w:rsidP="004672D2">
            <w:pPr>
              <w:rPr>
                <w:rFonts w:ascii="Times New Roman" w:eastAsia="Calibri" w:hAnsi="Times New Roman" w:cs="Times New Roman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lang w:val="en-US" w:eastAsia="en-US"/>
              </w:rPr>
              <w:t>460*460*1000</w:t>
            </w:r>
          </w:p>
        </w:tc>
        <w:tc>
          <w:tcPr>
            <w:tcW w:w="1575" w:type="dxa"/>
          </w:tcPr>
          <w:p w:rsidR="00907B80" w:rsidRPr="00D7249F" w:rsidRDefault="00D7249F" w:rsidP="004672D2">
            <w:pPr>
              <w:rPr>
                <w:rFonts w:ascii="Times New Roman" w:eastAsia="Calibri" w:hAnsi="Times New Roman" w:cs="Times New Roman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lang w:val="en-US" w:eastAsia="en-US"/>
              </w:rPr>
              <w:t>460*460*1100</w:t>
            </w:r>
          </w:p>
        </w:tc>
      </w:tr>
      <w:tr w:rsidR="00D7249F" w:rsidTr="00966389">
        <w:tc>
          <w:tcPr>
            <w:tcW w:w="2263" w:type="dxa"/>
          </w:tcPr>
          <w:p w:rsidR="00D7249F" w:rsidRPr="00D7249F" w:rsidRDefault="00D7249F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Толщина стенки (мм)</w:t>
            </w:r>
          </w:p>
        </w:tc>
        <w:tc>
          <w:tcPr>
            <w:tcW w:w="8074" w:type="dxa"/>
            <w:gridSpan w:val="5"/>
          </w:tcPr>
          <w:p w:rsidR="00D7249F" w:rsidRDefault="00D7249F" w:rsidP="00D7249F">
            <w:pPr>
              <w:tabs>
                <w:tab w:val="left" w:pos="1635"/>
              </w:tabs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ab/>
              <w:t xml:space="preserve">                                  6</w:t>
            </w:r>
          </w:p>
        </w:tc>
      </w:tr>
      <w:tr w:rsidR="00D2758D" w:rsidTr="00845F09">
        <w:tc>
          <w:tcPr>
            <w:tcW w:w="2263" w:type="dxa"/>
          </w:tcPr>
          <w:p w:rsidR="00907B80" w:rsidRDefault="00D7249F" w:rsidP="00D275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Высота </w:t>
            </w:r>
            <w:r w:rsidR="00D2758D">
              <w:rPr>
                <w:rFonts w:ascii="Times New Roman" w:eastAsia="Calibri" w:hAnsi="Times New Roman" w:cs="Times New Roman"/>
                <w:lang w:eastAsia="en-US"/>
              </w:rPr>
              <w:t xml:space="preserve">подъема </w:t>
            </w:r>
            <w:r>
              <w:rPr>
                <w:rFonts w:ascii="Times New Roman" w:eastAsia="Calibri" w:hAnsi="Times New Roman" w:cs="Times New Roman"/>
                <w:lang w:eastAsia="en-US"/>
              </w:rPr>
              <w:t>(мм)</w:t>
            </w:r>
          </w:p>
        </w:tc>
        <w:tc>
          <w:tcPr>
            <w:tcW w:w="1677" w:type="dxa"/>
          </w:tcPr>
          <w:p w:rsidR="00907B80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500</w:t>
            </w:r>
          </w:p>
        </w:tc>
        <w:tc>
          <w:tcPr>
            <w:tcW w:w="1725" w:type="dxa"/>
          </w:tcPr>
          <w:p w:rsidR="00907B80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700</w:t>
            </w:r>
          </w:p>
        </w:tc>
        <w:tc>
          <w:tcPr>
            <w:tcW w:w="1843" w:type="dxa"/>
          </w:tcPr>
          <w:p w:rsidR="00907B80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500</w:t>
            </w:r>
          </w:p>
        </w:tc>
        <w:tc>
          <w:tcPr>
            <w:tcW w:w="1254" w:type="dxa"/>
          </w:tcPr>
          <w:p w:rsidR="00907B80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700</w:t>
            </w:r>
          </w:p>
        </w:tc>
        <w:tc>
          <w:tcPr>
            <w:tcW w:w="1575" w:type="dxa"/>
          </w:tcPr>
          <w:p w:rsidR="00907B80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900</w:t>
            </w:r>
          </w:p>
        </w:tc>
      </w:tr>
      <w:tr w:rsidR="00D2758D" w:rsidTr="00845F09">
        <w:tc>
          <w:tcPr>
            <w:tcW w:w="2263" w:type="dxa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Диаметр столба (мм)</w:t>
            </w:r>
          </w:p>
        </w:tc>
        <w:tc>
          <w:tcPr>
            <w:tcW w:w="3402" w:type="dxa"/>
            <w:gridSpan w:val="2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219</w:t>
            </w:r>
          </w:p>
        </w:tc>
        <w:tc>
          <w:tcPr>
            <w:tcW w:w="4672" w:type="dxa"/>
            <w:gridSpan w:val="3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273</w:t>
            </w:r>
          </w:p>
        </w:tc>
      </w:tr>
      <w:tr w:rsidR="00D2758D" w:rsidTr="00966389">
        <w:tc>
          <w:tcPr>
            <w:tcW w:w="2263" w:type="dxa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Время подъема (сек)</w:t>
            </w:r>
          </w:p>
        </w:tc>
        <w:tc>
          <w:tcPr>
            <w:tcW w:w="6499" w:type="dxa"/>
            <w:gridSpan w:val="4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Не более 7</w:t>
            </w:r>
          </w:p>
        </w:tc>
        <w:tc>
          <w:tcPr>
            <w:tcW w:w="1575" w:type="dxa"/>
          </w:tcPr>
          <w:p w:rsidR="00D2758D" w:rsidRDefault="00D2758D" w:rsidP="00D275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Не более 12</w:t>
            </w:r>
          </w:p>
        </w:tc>
      </w:tr>
      <w:tr w:rsidR="00D2758D" w:rsidTr="00966389">
        <w:tc>
          <w:tcPr>
            <w:tcW w:w="2263" w:type="dxa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Питание</w:t>
            </w:r>
          </w:p>
        </w:tc>
        <w:tc>
          <w:tcPr>
            <w:tcW w:w="8074" w:type="dxa"/>
            <w:gridSpan w:val="5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220 В </w:t>
            </w:r>
            <w:r w:rsidR="00966389">
              <w:rPr>
                <w:rFonts w:ascii="Times New Roman" w:eastAsia="Calibri" w:hAnsi="Times New Roman" w:cs="Times New Roman"/>
                <w:lang w:eastAsia="en-US"/>
              </w:rPr>
              <w:t xml:space="preserve">или </w:t>
            </w:r>
            <w:r>
              <w:rPr>
                <w:rFonts w:ascii="Times New Roman" w:eastAsia="Calibri" w:hAnsi="Times New Roman" w:cs="Times New Roman"/>
                <w:lang w:eastAsia="en-US"/>
              </w:rPr>
              <w:t>24В</w:t>
            </w:r>
          </w:p>
        </w:tc>
      </w:tr>
      <w:tr w:rsidR="00D2758D" w:rsidTr="00966389">
        <w:tc>
          <w:tcPr>
            <w:tcW w:w="2263" w:type="dxa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Мощность</w:t>
            </w:r>
          </w:p>
        </w:tc>
        <w:tc>
          <w:tcPr>
            <w:tcW w:w="8074" w:type="dxa"/>
            <w:gridSpan w:val="5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500Вт</w:t>
            </w:r>
          </w:p>
        </w:tc>
      </w:tr>
      <w:tr w:rsidR="00D2758D" w:rsidTr="00966389">
        <w:tc>
          <w:tcPr>
            <w:tcW w:w="2263" w:type="dxa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Температурный режим</w:t>
            </w:r>
          </w:p>
        </w:tc>
        <w:tc>
          <w:tcPr>
            <w:tcW w:w="8074" w:type="dxa"/>
            <w:gridSpan w:val="5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От -40 до +45</w:t>
            </w:r>
          </w:p>
        </w:tc>
      </w:tr>
      <w:tr w:rsidR="00D2758D" w:rsidTr="00966389">
        <w:tc>
          <w:tcPr>
            <w:tcW w:w="2263" w:type="dxa"/>
          </w:tcPr>
          <w:p w:rsid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Класс защиты</w:t>
            </w:r>
          </w:p>
        </w:tc>
        <w:tc>
          <w:tcPr>
            <w:tcW w:w="8074" w:type="dxa"/>
            <w:gridSpan w:val="5"/>
          </w:tcPr>
          <w:p w:rsidR="00D2758D" w:rsidRPr="00D2758D" w:rsidRDefault="00845F09" w:rsidP="004672D2">
            <w:pPr>
              <w:rPr>
                <w:rFonts w:ascii="Times New Roman" w:eastAsia="Calibri" w:hAnsi="Times New Roman" w:cs="Times New Roman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lang w:val="en-US" w:eastAsia="en-US"/>
              </w:rPr>
              <w:t xml:space="preserve">IP </w:t>
            </w:r>
            <w:r>
              <w:rPr>
                <w:rFonts w:ascii="Times New Roman" w:eastAsia="Calibri" w:hAnsi="Times New Roman" w:cs="Times New Roman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5</w:t>
            </w:r>
          </w:p>
        </w:tc>
      </w:tr>
      <w:tr w:rsidR="00D2758D" w:rsidTr="00966389">
        <w:tc>
          <w:tcPr>
            <w:tcW w:w="2263" w:type="dxa"/>
          </w:tcPr>
          <w:p w:rsidR="00D2758D" w:rsidRPr="00D2758D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Интенсивность</w:t>
            </w:r>
          </w:p>
        </w:tc>
        <w:tc>
          <w:tcPr>
            <w:tcW w:w="8074" w:type="dxa"/>
            <w:gridSpan w:val="5"/>
          </w:tcPr>
          <w:p w:rsidR="00D2758D" w:rsidRDefault="00D2758D" w:rsidP="00D2758D">
            <w:pPr>
              <w:tabs>
                <w:tab w:val="left" w:pos="1770"/>
              </w:tabs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ab/>
              <w:t>Средняя</w:t>
            </w:r>
          </w:p>
        </w:tc>
      </w:tr>
      <w:tr w:rsidR="00D2758D" w:rsidTr="00845F09">
        <w:tc>
          <w:tcPr>
            <w:tcW w:w="2263" w:type="dxa"/>
          </w:tcPr>
          <w:p w:rsidR="00907B80" w:rsidRDefault="00D2758D" w:rsidP="00D275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Масса (кг)</w:t>
            </w:r>
          </w:p>
        </w:tc>
        <w:tc>
          <w:tcPr>
            <w:tcW w:w="1677" w:type="dxa"/>
          </w:tcPr>
          <w:p w:rsidR="00907B80" w:rsidRDefault="00D2758D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150</w:t>
            </w:r>
          </w:p>
        </w:tc>
        <w:tc>
          <w:tcPr>
            <w:tcW w:w="1725" w:type="dxa"/>
          </w:tcPr>
          <w:p w:rsidR="00907B80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17</w:t>
            </w:r>
            <w:r w:rsidR="00D2758D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843" w:type="dxa"/>
          </w:tcPr>
          <w:p w:rsidR="00907B80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17</w:t>
            </w:r>
            <w:r w:rsidR="00D2758D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54" w:type="dxa"/>
          </w:tcPr>
          <w:p w:rsidR="00907B80" w:rsidRDefault="00845F09" w:rsidP="004672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19</w:t>
            </w:r>
            <w:r w:rsidR="00D2758D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575" w:type="dxa"/>
          </w:tcPr>
          <w:p w:rsidR="00907B80" w:rsidRDefault="00845F09" w:rsidP="00D275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21</w:t>
            </w:r>
            <w:r w:rsidR="00D2758D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</w:tbl>
    <w:p w:rsidR="00907B80" w:rsidRPr="004672D2" w:rsidRDefault="00907B80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966389" w:rsidRDefault="0096638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 приведены в таблице 1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1. 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970"/>
        <w:gridCol w:w="3621"/>
        <w:gridCol w:w="3186"/>
        <w:gridCol w:w="1560"/>
      </w:tblGrid>
      <w:tr w:rsidR="004672D2" w:rsidRPr="004672D2" w:rsidTr="00740DA9">
        <w:tc>
          <w:tcPr>
            <w:tcW w:w="1980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Проявление неисправности</w:t>
            </w: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Вероятная причина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Методы устранения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672D2" w:rsidRPr="004672D2" w:rsidTr="00740DA9">
        <w:tc>
          <w:tcPr>
            <w:tcW w:w="1980" w:type="dxa"/>
            <w:vMerge w:val="restart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Выдвижной столб не опускается (не поднимается)</w:t>
            </w:r>
          </w:p>
        </w:tc>
        <w:tc>
          <w:tcPr>
            <w:tcW w:w="3685" w:type="dxa"/>
          </w:tcPr>
          <w:p w:rsidR="004672D2" w:rsidRPr="004672D2" w:rsidRDefault="00966389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</w:t>
            </w:r>
            <w:r w:rsidR="004672D2" w:rsidRPr="004672D2">
              <w:rPr>
                <w:rFonts w:ascii="Times New Roman" w:hAnsi="Times New Roman" w:cs="Times New Roman"/>
              </w:rPr>
              <w:t>т напряжение питания</w:t>
            </w: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Проверить предохранители и устранить неисправность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845F09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Вышел из строя </w:t>
            </w:r>
            <w:r w:rsidR="00966389">
              <w:rPr>
                <w:rFonts w:ascii="Times New Roman" w:hAnsi="Times New Roman" w:cs="Times New Roman"/>
              </w:rPr>
              <w:t>привод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 и отремонти</w:t>
            </w:r>
            <w:r w:rsidR="00966389">
              <w:rPr>
                <w:rFonts w:ascii="Times New Roman" w:hAnsi="Times New Roman" w:cs="Times New Roman"/>
              </w:rPr>
              <w:t xml:space="preserve">ровать или заменить 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Заклинило выдвижной цилиндр в результате попадания мусора или посторонних предметов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шахты. Провести ревизию и устранить неисправность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     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Выдви</w:t>
      </w:r>
      <w:r w:rsidR="00845F09">
        <w:rPr>
          <w:rFonts w:ascii="Times New Roman" w:eastAsia="Calibri" w:hAnsi="Times New Roman" w:cs="Times New Roman"/>
          <w:lang w:eastAsia="en-US"/>
        </w:rPr>
        <w:t>жной столб серии СВЗа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столба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стенки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</w:t>
      </w:r>
      <w:r w:rsidR="00845F09"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</w:t>
      </w:r>
      <w:r w:rsidR="00845F09"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lastRenderedPageBreak/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CF2949" w:rsidRDefault="00966389" w:rsidP="004326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МОНТАЖА БОЛЛАРД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Устанавливают место расположения блока управления, относительно проезда со столбами,  КПП или поста, с которого будет управляться боллард.</w:t>
      </w:r>
    </w:p>
    <w:p w:rsidR="004672D2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На основании схемы производится определение размеров и разметка дорожного полотна  для проведения землеройных работ.</w:t>
      </w:r>
      <w:r w:rsidR="00741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3D9" w:rsidRDefault="007413D9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86840" w:rsidRDefault="007413D9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0273E">
            <wp:extent cx="4267835" cy="3200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151" w:rsidRDefault="003B5151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464947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343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Pr="00187FC4" w:rsidRDefault="00451E55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Расстояние между столбами предлагаем для заградительных столбов 1500 мм, для противотаранных 900 мм.</w:t>
      </w:r>
      <w:r w:rsidR="00187FC4">
        <w:rPr>
          <w:rFonts w:ascii="Times New Roman" w:hAnsi="Times New Roman" w:cs="Times New Roman"/>
          <w:sz w:val="24"/>
          <w:szCs w:val="24"/>
        </w:rPr>
        <w:t xml:space="preserve"> Расстояние между столбами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 определяется невозможностью проезда легкового автомобиля  (не более1500 мм по центрам в зависимости от диаметра столба).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>При необходимости перекрытия проезжей части несколькими столбами  целесообразно вырыть</w:t>
      </w:r>
      <w:r w:rsidR="00187FC4">
        <w:rPr>
          <w:rFonts w:ascii="Times New Roman" w:hAnsi="Times New Roman" w:cs="Times New Roman"/>
          <w:sz w:val="24"/>
          <w:szCs w:val="24"/>
        </w:rPr>
        <w:t xml:space="preserve"> траншею (котлован). Ширина траншеи </w:t>
      </w:r>
      <w:r w:rsidR="00187FC4" w:rsidRPr="00187FC4">
        <w:rPr>
          <w:rFonts w:ascii="Times New Roman" w:hAnsi="Times New Roman" w:cs="Times New Roman"/>
          <w:sz w:val="24"/>
          <w:szCs w:val="24"/>
        </w:rPr>
        <w:t>зависит от типоразмера боллар</w:t>
      </w:r>
      <w:r w:rsidR="00187FC4">
        <w:rPr>
          <w:rFonts w:ascii="Times New Roman" w:hAnsi="Times New Roman" w:cs="Times New Roman"/>
          <w:sz w:val="24"/>
          <w:szCs w:val="24"/>
        </w:rPr>
        <w:t>да, д</w:t>
      </w:r>
      <w:r w:rsidR="00187FC4" w:rsidRPr="00187FC4">
        <w:rPr>
          <w:rFonts w:ascii="Times New Roman" w:hAnsi="Times New Roman" w:cs="Times New Roman"/>
          <w:sz w:val="24"/>
          <w:szCs w:val="24"/>
        </w:rPr>
        <w:t>лина траншеи зависит от ширины перекрываемого проезда, количества столбов.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>Глубина траншеи (приямка) Н зависит от: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:rsidR="008D5976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D86840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7B560">
            <wp:extent cx="4267835" cy="3200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840" w:rsidRDefault="00D86840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86840" w:rsidRDefault="00D86840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sz w:val="24"/>
          <w:szCs w:val="24"/>
        </w:rPr>
        <w:t>Для дренажного слоя лучше всего использовать гравийный щебень фракция 20-40</w:t>
      </w:r>
    </w:p>
    <w:p w:rsidR="006C3791" w:rsidRDefault="006C3791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541D" w:rsidRDefault="00EE5244" w:rsidP="00D8684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5" w:rsidRPr="00570AA5">
        <w:rPr>
          <w:rFonts w:ascii="Times New Roman" w:hAnsi="Times New Roman" w:cs="Times New Roman"/>
          <w:sz w:val="24"/>
          <w:szCs w:val="24"/>
        </w:rPr>
        <w:t>Проверьте проницаемость грунта: 50л воды должны сливаться</w:t>
      </w:r>
      <w:r>
        <w:rPr>
          <w:rFonts w:ascii="Times New Roman" w:hAnsi="Times New Roman" w:cs="Times New Roman"/>
          <w:sz w:val="24"/>
          <w:szCs w:val="24"/>
        </w:rPr>
        <w:t xml:space="preserve"> не менее чем 20/30 минут, в противном</w:t>
      </w:r>
      <w:r w:rsidR="00570AA5" w:rsidRPr="00570AA5">
        <w:rPr>
          <w:rFonts w:ascii="Times New Roman" w:hAnsi="Times New Roman" w:cs="Times New Roman"/>
          <w:sz w:val="24"/>
          <w:szCs w:val="24"/>
        </w:rPr>
        <w:t xml:space="preserve"> случае рекомендуется монтировать шахты с учетом установки принудительного дренажа  с погружным насосом</w:t>
      </w: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2983230"/>
            <wp:effectExtent l="0" t="0" r="190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ренаж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4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боллард</w:t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28" name="Рисунок 28" descr="http://stoikru.ru/images/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ikru.ru/images/foto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дренажный слой устанавливаем ЖБ кольца. </w:t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29" name="Рисунок 29" descr="http://stoikru.ru/images/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ikru.ru/images/foto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30" name="Рисунок 30" descr="http://stoikru.ru/images/f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ikru.ru/images/foto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между кольцами заливаем бетоном примерно до половины</w:t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31" name="Рисунок 31" descr="http://stoikru.ru/images/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oikru.ru/images/foto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дно засыпаем песок высотой до 50 мм</w:t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32" name="Рисунок 32" descr="http://stoikru.ru/images/f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ikru.ru/images/foto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</w:p>
    <w:p w:rsidR="00D86840" w:rsidRDefault="00D86840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072DD">
            <wp:extent cx="4267835" cy="3200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AA5" w:rsidRPr="00F06535" w:rsidRDefault="00570AA5" w:rsidP="00570AA5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447675" y="560070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4276725"/>
            <wp:effectExtent l="0" t="0" r="0" b="9525"/>
            <wp:wrapSquare wrapText="bothSides"/>
            <wp:docPr id="17" name="Рисунок 17" descr="C:\Users\Вячеслав\Desktop\под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ячеслав\Desktop\подвод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A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40DA9" w:rsidRDefault="00570AA5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Залить бетон вокруг подземного корпуса до </w:t>
      </w:r>
      <w:r>
        <w:rPr>
          <w:rFonts w:ascii="Times New Roman" w:hAnsi="Times New Roman" w:cs="Times New Roman"/>
          <w:sz w:val="24"/>
          <w:szCs w:val="24"/>
        </w:rPr>
        <w:t xml:space="preserve">уровня </w:t>
      </w:r>
      <w:r w:rsidRPr="00F06535">
        <w:rPr>
          <w:rFonts w:ascii="Times New Roman" w:hAnsi="Times New Roman" w:cs="Times New Roman"/>
          <w:sz w:val="24"/>
          <w:szCs w:val="24"/>
        </w:rPr>
        <w:t>5-10</w:t>
      </w:r>
      <w:r>
        <w:rPr>
          <w:rFonts w:ascii="Times New Roman" w:hAnsi="Times New Roman" w:cs="Times New Roman"/>
          <w:sz w:val="24"/>
          <w:szCs w:val="24"/>
        </w:rPr>
        <w:t xml:space="preserve"> см ниже</w:t>
      </w:r>
      <w:r w:rsidRPr="00F06535">
        <w:rPr>
          <w:rFonts w:ascii="Times New Roman" w:hAnsi="Times New Roman" w:cs="Times New Roman"/>
          <w:sz w:val="24"/>
          <w:szCs w:val="24"/>
        </w:rPr>
        <w:t xml:space="preserve"> пешеходной поверхности.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Дождитесь полного затвердевания бетона (по меньшей мере 7 дней) и завершите </w:t>
      </w:r>
      <w:r>
        <w:rPr>
          <w:rFonts w:ascii="Times New Roman" w:hAnsi="Times New Roman" w:cs="Times New Roman"/>
          <w:sz w:val="24"/>
          <w:szCs w:val="24"/>
        </w:rPr>
        <w:t>укладку дорожного</w:t>
      </w:r>
      <w:r w:rsidRPr="00F06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покрытия</w:t>
      </w:r>
      <w:r w:rsidR="00EE5244">
        <w:rPr>
          <w:rFonts w:ascii="Times New Roman" w:hAnsi="Times New Roman" w:cs="Times New Roman"/>
          <w:sz w:val="24"/>
          <w:szCs w:val="24"/>
        </w:rPr>
        <w:t>.</w:t>
      </w:r>
    </w:p>
    <w:p w:rsidR="00D86840" w:rsidRDefault="00D86840" w:rsidP="00570A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40DA9" w:rsidRDefault="00D86840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35" name="Рисунок 35" descr="http://stoikru.ru/images/fot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oikru.ru/images/foto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40" w:rsidRDefault="00D86840" w:rsidP="00570A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86840" w:rsidRDefault="00D86840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 w:rsidRPr="00D868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oikru.ru/images/foto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40" w:rsidRDefault="00D86840" w:rsidP="00570A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54926" w:rsidRDefault="00854926" w:rsidP="0085492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бы устранить в дальнейшем </w:t>
      </w:r>
      <w:r w:rsidR="00D86840" w:rsidRPr="00D86840">
        <w:rPr>
          <w:rFonts w:ascii="Times New Roman" w:hAnsi="Times New Roman" w:cs="Times New Roman"/>
          <w:sz w:val="24"/>
          <w:szCs w:val="24"/>
        </w:rPr>
        <w:t>возможные просадки грунта, уплотняем песок, проливая его</w:t>
      </w:r>
    </w:p>
    <w:p w:rsidR="00854926" w:rsidRDefault="00854926" w:rsidP="0085492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AA5" w:rsidRPr="00F06535" w:rsidRDefault="00570AA5" w:rsidP="0085492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AA5" w:rsidRDefault="00854926" w:rsidP="0012710A">
      <w:pPr>
        <w:rPr>
          <w:rFonts w:ascii="Times New Roman" w:hAnsi="Times New Roman" w:cs="Times New Roman"/>
          <w:sz w:val="24"/>
          <w:szCs w:val="24"/>
        </w:rPr>
      </w:pPr>
      <w:r w:rsidRPr="008549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086205"/>
            <wp:effectExtent l="0" t="0" r="1905" b="0"/>
            <wp:docPr id="37" name="Рисунок 37" descr="http://stoikru.ru/images/gofra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oikru.ru/images/gofrare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К каждому бетонируемому коробу болларда от места установки блока управления н</w:t>
      </w:r>
      <w:r>
        <w:rPr>
          <w:rFonts w:ascii="Times New Roman" w:hAnsi="Times New Roman" w:cs="Times New Roman"/>
          <w:sz w:val="24"/>
          <w:szCs w:val="24"/>
        </w:rPr>
        <w:t>еобходимо проложить гофрорукав 50 мм для подвода следующих кабелей.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1)  для электрических кабелей питания станции;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2)  для электрических кабелей питания системы обогрева;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3)  для электрических кабелей управления и подсветки 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Гофрорукава крепят на патрубках  короба хомутами. На пути от короба к боксу монтируется несколько стоек (пруток, арматура), к которым крепятся хомутами или привязываются гофрорукава с кабелями, чтобы не «уплыли» при заливке бетоном Гофрорукава  подводят к блоку управления . Готовый приямок с коробами  заливается бетоном до верхней части или до нужного уровня при наличии плитки или асфальта.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E5244">
        <w:rPr>
          <w:rFonts w:ascii="Times New Roman" w:hAnsi="Times New Roman" w:cs="Times New Roman"/>
          <w:b/>
          <w:sz w:val="24"/>
          <w:szCs w:val="24"/>
        </w:rPr>
        <w:t>!!! При прокладке гофрорукавов следует избегать резких крутых поворотов и перегибов.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После того, как бетон устоится, в гофрорукава  заводят электрические кабели.</w:t>
      </w:r>
    </w:p>
    <w:p w:rsid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lastRenderedPageBreak/>
        <w:t>!!! Если протяженность коммуникаций значительна и имеет повороты, то электрические кабели целесообразно завести в гофрорукава до их укладки в траншею</w:t>
      </w:r>
      <w:r>
        <w:rPr>
          <w:rFonts w:ascii="Times New Roman" w:hAnsi="Times New Roman" w:cs="Times New Roman"/>
          <w:sz w:val="24"/>
          <w:szCs w:val="24"/>
        </w:rPr>
        <w:t xml:space="preserve"> и заливки бетоном</w:t>
      </w:r>
      <w:r w:rsidRPr="00EE5244">
        <w:rPr>
          <w:rFonts w:ascii="Times New Roman" w:hAnsi="Times New Roman" w:cs="Times New Roman"/>
          <w:sz w:val="24"/>
          <w:szCs w:val="24"/>
        </w:rPr>
        <w:t>.</w:t>
      </w:r>
    </w:p>
    <w:p w:rsidR="00854926" w:rsidRPr="00EE5244" w:rsidRDefault="00854926" w:rsidP="00EE524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4DFB" w:rsidRDefault="00854926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1C6B4">
            <wp:extent cx="6352540" cy="3804285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3C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бетон затверде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л и прилип к монтажному основанию, </w:t>
      </w:r>
      <w:r>
        <w:rPr>
          <w:rFonts w:ascii="Times New Roman" w:hAnsi="Times New Roman" w:cs="Times New Roman"/>
          <w:sz w:val="24"/>
          <w:szCs w:val="24"/>
        </w:rPr>
        <w:t xml:space="preserve">можно приступать непосредственно к монтажу. Подсоедините провода к болларду и </w:t>
      </w:r>
      <w:r w:rsidR="005313CB" w:rsidRPr="00F06535">
        <w:rPr>
          <w:rFonts w:ascii="Times New Roman" w:hAnsi="Times New Roman" w:cs="Times New Roman"/>
          <w:sz w:val="24"/>
          <w:szCs w:val="24"/>
        </w:rPr>
        <w:t>опустите блокиратор внутрь. Прикрутите ремболты  в верхнее основание болларда и с помощи лебёдк</w:t>
      </w:r>
      <w:r>
        <w:rPr>
          <w:rFonts w:ascii="Times New Roman" w:hAnsi="Times New Roman" w:cs="Times New Roman"/>
          <w:sz w:val="24"/>
          <w:szCs w:val="24"/>
        </w:rPr>
        <w:t>и, аккуратно опустите столб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внутрь монтажного основания, стараясь не перерезать или разорвать кабели питан</w:t>
      </w:r>
      <w:r w:rsidR="008B2DDC">
        <w:rPr>
          <w:rFonts w:ascii="Times New Roman" w:hAnsi="Times New Roman" w:cs="Times New Roman"/>
          <w:sz w:val="24"/>
          <w:szCs w:val="24"/>
        </w:rPr>
        <w:t>ия</w:t>
      </w:r>
      <w:r w:rsidR="005313CB" w:rsidRPr="00F06535">
        <w:rPr>
          <w:rFonts w:ascii="Times New Roman" w:hAnsi="Times New Roman" w:cs="Times New Roman"/>
          <w:sz w:val="24"/>
          <w:szCs w:val="24"/>
        </w:rPr>
        <w:t>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54926" w:rsidRDefault="00854926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Pr="004E4DFB" w:rsidRDefault="00260B49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P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Схема кабелей</w:t>
      </w:r>
      <w:r w:rsidR="00E4762B">
        <w:rPr>
          <w:rFonts w:ascii="Times New Roman" w:eastAsia="Calibri" w:hAnsi="Times New Roman" w:cs="Times New Roman"/>
          <w:lang w:eastAsia="en-US"/>
        </w:rPr>
        <w:t xml:space="preserve"> идущих к столбу</w:t>
      </w:r>
      <w:r>
        <w:rPr>
          <w:rFonts w:ascii="Times New Roman" w:eastAsia="Calibri" w:hAnsi="Times New Roman" w:cs="Times New Roman"/>
          <w:lang w:eastAsia="en-US"/>
        </w:rPr>
        <w:t xml:space="preserve"> и их сечение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</w:t>
      </w:r>
    </w:p>
    <w:p w:rsidR="004E4DFB" w:rsidRPr="004E4DFB" w:rsidRDefault="004E4DFB" w:rsidP="004E4DFB">
      <w:pPr>
        <w:spacing w:after="0" w:line="240" w:lineRule="auto"/>
        <w:ind w:left="1276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2167C9" wp14:editId="25975374">
            <wp:extent cx="4781755" cy="3483007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55" cy="34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Pr="00E4762B" w:rsidRDefault="00E4762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</w:t>
      </w:r>
      <w:r w:rsidRPr="00E4762B">
        <w:rPr>
          <w:rFonts w:ascii="Times New Roman" w:hAnsi="Times New Roman" w:cs="Times New Roman"/>
          <w:sz w:val="24"/>
          <w:szCs w:val="24"/>
        </w:rPr>
        <w:t xml:space="preserve">. Кабель подсветки (черный). </w:t>
      </w:r>
      <w:r>
        <w:rPr>
          <w:rFonts w:ascii="Times New Roman" w:hAnsi="Times New Roman" w:cs="Times New Roman"/>
          <w:sz w:val="24"/>
          <w:szCs w:val="24"/>
        </w:rPr>
        <w:t>Кабели концевых выключателей в некоторых моделях боллард не применяются. Сечение кабелей указано для длинны до 50 м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Монтаж электрических кабелей к болларду.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Марки кабелей между столбом и блоком у</w:t>
      </w:r>
      <w:r>
        <w:rPr>
          <w:rFonts w:ascii="Times New Roman" w:hAnsi="Times New Roman" w:cs="Times New Roman"/>
          <w:sz w:val="24"/>
          <w:szCs w:val="24"/>
        </w:rPr>
        <w:t>правления указаны на рисунке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Все провода и кабели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или 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промаркированы цветом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>ил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>и подписаны.</w:t>
      </w:r>
    </w:p>
    <w:p w:rsidR="004065CE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Соединение жил кабелей выполнять пайкой припоем ПОС-61 ГОСТ 21931-76 с применением флюса ФКСп ГОСТ 19113-84. Изоляцию мест пайки выполнить в 2..3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Default="00497FB0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</w:t>
      </w: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60B49" w:rsidRPr="00B3088F" w:rsidRDefault="00260B49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497FB0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</w:t>
      </w:r>
      <w:r w:rsidR="00B3088F" w:rsidRPr="00B3088F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</w:t>
      </w:r>
      <w:r w:rsidR="00B3088F" w:rsidRPr="00B3088F">
        <w:rPr>
          <w:rFonts w:ascii="Times New Roman" w:eastAsia="Calibri" w:hAnsi="Times New Roman" w:cs="Times New Roman"/>
          <w:lang w:eastAsia="en-US"/>
        </w:rPr>
        <w:t xml:space="preserve">   </w:t>
      </w:r>
      <w:r>
        <w:rPr>
          <w:rFonts w:ascii="Times New Roman" w:eastAsia="Calibri" w:hAnsi="Times New Roman" w:cs="Times New Roman"/>
          <w:lang w:eastAsia="en-US"/>
        </w:rPr>
        <w:t>Общая схема</w:t>
      </w: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065CE" w:rsidRPr="00260B49" w:rsidRDefault="004065CE" w:rsidP="00260B49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065CE" w:rsidRDefault="00260B49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6892A">
            <wp:extent cx="6413500" cy="306641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 xml:space="preserve">1,2,3 клеммы подключения </w:t>
      </w:r>
      <w:r>
        <w:rPr>
          <w:rFonts w:ascii="Times New Roman" w:hAnsi="Times New Roman" w:cs="Times New Roman"/>
          <w:sz w:val="24"/>
          <w:szCs w:val="24"/>
        </w:rPr>
        <w:t>двигателя</w:t>
      </w:r>
      <w:r w:rsidRPr="007413D9">
        <w:rPr>
          <w:rFonts w:ascii="Times New Roman" w:hAnsi="Times New Roman" w:cs="Times New Roman"/>
          <w:sz w:val="24"/>
          <w:szCs w:val="24"/>
        </w:rPr>
        <w:t xml:space="preserve"> болларда 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 xml:space="preserve">4,5,6 клеммы нижнего концевого выключателя 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7,8 клеммы магнитной катышки «вверх»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9,10.11 клеммы верхнего концевого выключателя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12.13 клеммы магнитной катушки «вниз»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14.15 кнопка «вверх»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16,17 кнопка «вниз»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 xml:space="preserve">18 клемма «+» светодиодной подсветки 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19 клемма «-» светодиодной подсветки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20,21 клеммы магнитной катушки «экстренного опускания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Нижний концевой выключатель НО</w:t>
      </w:r>
    </w:p>
    <w:p w:rsidR="007413D9" w:rsidRPr="007413D9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>Верхний концевой выключатель НЗ</w:t>
      </w:r>
    </w:p>
    <w:p w:rsidR="00AB1607" w:rsidRPr="00AB1607" w:rsidRDefault="007413D9" w:rsidP="007413D9">
      <w:pPr>
        <w:pStyle w:val="a4"/>
        <w:rPr>
          <w:rFonts w:ascii="Times New Roman" w:hAnsi="Times New Roman" w:cs="Times New Roman"/>
          <w:sz w:val="24"/>
          <w:szCs w:val="24"/>
        </w:rPr>
      </w:pPr>
      <w:r w:rsidRPr="007413D9">
        <w:rPr>
          <w:rFonts w:ascii="Times New Roman" w:hAnsi="Times New Roman" w:cs="Times New Roman"/>
          <w:sz w:val="24"/>
          <w:szCs w:val="24"/>
        </w:rPr>
        <w:t xml:space="preserve">Активная зона индуктивного датчика не более 8 мм                                     </w:t>
      </w: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57EDC" w:rsidRDefault="00857ED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57EDC" w:rsidRDefault="00857ED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57EDC" w:rsidRDefault="00857ED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B1607" w:rsidRDefault="00AB1607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B1607" w:rsidRDefault="00AB1607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B1607" w:rsidRDefault="00AB1607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B1607" w:rsidRDefault="00AB1607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413D9" w:rsidRDefault="007413D9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413D9" w:rsidRDefault="007413D9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B1607" w:rsidRDefault="00AB1607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Pr="00F06535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МАГНИТНЫХ ПЕТЕЛЬ (ОПЦИЯ)</w:t>
      </w:r>
    </w:p>
    <w:p w:rsidR="00F06535" w:rsidRPr="00F06535" w:rsidRDefault="00F06535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Убедитесь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</w:r>
      <w:r w:rsidRPr="00F06535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Индукционная петля является аксессуаром безопасности для обнаружения присутствия транспортных средств: не разрешает поднимание болларда в момент наезда автомобиля на петлю.</w:t>
      </w:r>
    </w:p>
    <w:p w:rsidR="004A2948" w:rsidRDefault="0029237C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hAnsi="Times New Roman" w:cs="Times New Roman"/>
          <w:sz w:val="24"/>
          <w:szCs w:val="24"/>
        </w:rPr>
        <w:t>Для установки, необходимо выкопать канавку в дорожном покрытии и разместить индукционную петлю, которая поставляется производителем (инструкция по монтажу и эксплуатации прилагается к устройству).</w:t>
      </w:r>
      <w:r w:rsidRPr="00F0653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237C" w:rsidRPr="004A2948" w:rsidRDefault="004065CE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34EDAEB2" wp14:editId="1D53BAEF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49605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ячеслав\Desktop\петл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2590883"/>
            <wp:effectExtent l="0" t="0" r="1905" b="0"/>
            <wp:docPr id="22" name="Рисунок 22" descr="C:\Users\Вячеслав\Desktop\пет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ячеслав\Desktop\петля 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5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7C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ФОТОЭЛЕМЕНТОВ (ОПЦИЯ) И ДРУГИХ АКСЕССУАРОВ УПРАВЛЕНИЯ</w:t>
      </w:r>
    </w:p>
    <w:p w:rsidR="00A5496C" w:rsidRPr="00F06535" w:rsidRDefault="00A5496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Фотоэлементы устанавливаются на минимальном рабочем расстоянии, соглас</w:t>
      </w:r>
      <w:r w:rsidR="003149B4" w:rsidRPr="00F06535">
        <w:rPr>
          <w:rFonts w:ascii="Times New Roman" w:hAnsi="Times New Roman" w:cs="Times New Roman"/>
          <w:sz w:val="24"/>
          <w:szCs w:val="24"/>
        </w:rPr>
        <w:t xml:space="preserve">но размерам указанных на рисунке. </w:t>
      </w:r>
    </w:p>
    <w:p w:rsidR="003149B4" w:rsidRPr="00F06535" w:rsidRDefault="003149B4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3149B4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3039399"/>
            <wp:effectExtent l="0" t="0" r="1905" b="8890"/>
            <wp:docPr id="23" name="Рисунок 23" descr="C:\Users\Вячеслав\Desktop\фотода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ячеслав\Desktop\фотодатчи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6C211A" w:rsidRPr="00F06535" w:rsidRDefault="006C211A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РУЧНАЯ РАЗБЛОКИРОВКА БОЛЛАРДА</w:t>
      </w:r>
      <w:r w:rsidR="00A5496C">
        <w:rPr>
          <w:rFonts w:ascii="Times New Roman" w:hAnsi="Times New Roman" w:cs="Times New Roman"/>
          <w:sz w:val="24"/>
          <w:szCs w:val="24"/>
        </w:rPr>
        <w:t xml:space="preserve"> (ОПЦИЯ)</w:t>
      </w:r>
    </w:p>
    <w:p w:rsidR="009612B3" w:rsidRPr="00F06535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Электромагнитный клапан (24В по</w:t>
      </w:r>
      <w:r w:rsidR="00A5496C">
        <w:rPr>
          <w:rFonts w:ascii="Times New Roman" w:hAnsi="Times New Roman" w:cs="Times New Roman"/>
          <w:sz w:val="24"/>
          <w:szCs w:val="24"/>
        </w:rPr>
        <w:t>ст.ток) позволяет автоматически опустить боллард</w:t>
      </w:r>
      <w:r w:rsidRPr="00F06535">
        <w:rPr>
          <w:rFonts w:ascii="Times New Roman" w:hAnsi="Times New Roman" w:cs="Times New Roman"/>
          <w:sz w:val="24"/>
          <w:szCs w:val="24"/>
        </w:rPr>
        <w:t xml:space="preserve"> до упора при прерывании электропитания.</w:t>
      </w:r>
    </w:p>
    <w:p w:rsidR="009612B3" w:rsidRPr="00F06535" w:rsidRDefault="008B3895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истема оснащена электромагнитным </w:t>
      </w:r>
      <w:r w:rsidRPr="00F06535">
        <w:rPr>
          <w:rFonts w:ascii="Times New Roman" w:hAnsi="Times New Roman" w:cs="Times New Roman"/>
          <w:sz w:val="24"/>
          <w:szCs w:val="24"/>
        </w:rPr>
        <w:t>клапаном, обязательно подключите</w:t>
      </w:r>
      <w:r w:rsidR="00066AC3" w:rsidRPr="00F06535">
        <w:rPr>
          <w:rFonts w:ascii="Times New Roman" w:hAnsi="Times New Roman" w:cs="Times New Roman"/>
          <w:sz w:val="24"/>
          <w:szCs w:val="24"/>
        </w:rPr>
        <w:t xml:space="preserve"> источник бесперебойного питания</w:t>
      </w:r>
      <w:r w:rsidR="009612B3" w:rsidRPr="00F06535">
        <w:rPr>
          <w:rFonts w:ascii="Times New Roman" w:hAnsi="Times New Roman" w:cs="Times New Roman"/>
          <w:sz w:val="24"/>
          <w:szCs w:val="24"/>
        </w:rPr>
        <w:t>: подсоединяется между выходом питания электрома</w:t>
      </w:r>
      <w:r w:rsidRPr="00F06535">
        <w:rPr>
          <w:rFonts w:ascii="Times New Roman" w:hAnsi="Times New Roman" w:cs="Times New Roman"/>
          <w:sz w:val="24"/>
          <w:szCs w:val="24"/>
        </w:rPr>
        <w:t>гнитного кла</w:t>
      </w:r>
      <w:r w:rsidR="00A5496C">
        <w:rPr>
          <w:rFonts w:ascii="Times New Roman" w:hAnsi="Times New Roman" w:cs="Times New Roman"/>
          <w:sz w:val="24"/>
          <w:szCs w:val="24"/>
        </w:rPr>
        <w:t>пана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 и электромагнитным клапаном.</w:t>
      </w:r>
    </w:p>
    <w:p w:rsidR="009612B3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Напоминаем, что подключается один стабилизатор на каждый эл</w:t>
      </w:r>
      <w:r w:rsidR="008B3895" w:rsidRPr="00F06535">
        <w:rPr>
          <w:rFonts w:ascii="Times New Roman" w:hAnsi="Times New Roman" w:cs="Times New Roman"/>
          <w:sz w:val="24"/>
          <w:szCs w:val="24"/>
        </w:rPr>
        <w:t xml:space="preserve">ектромагнитный </w:t>
      </w:r>
      <w:r w:rsidRPr="00F06535">
        <w:rPr>
          <w:rFonts w:ascii="Times New Roman" w:hAnsi="Times New Roman" w:cs="Times New Roman"/>
          <w:sz w:val="24"/>
          <w:szCs w:val="24"/>
        </w:rPr>
        <w:t>клапан.</w:t>
      </w:r>
    </w:p>
    <w:p w:rsidR="004C4569" w:rsidRPr="00F06535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ПРАВИЛА ТЕХНИКИ БЕЗОПАСНОСТИ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ВВЕДЕНИЕ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управления .</w:t>
      </w:r>
      <w:r w:rsidRPr="00F06535">
        <w:rPr>
          <w:rFonts w:ascii="Times New Roman" w:hAnsi="Times New Roman" w:cs="Times New Roman"/>
          <w:sz w:val="24"/>
          <w:szCs w:val="24"/>
        </w:rPr>
        <w:tab/>
        <w:t>Любое другое применение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за возможные ущербы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НАЧАЛОМ УСТАНОВОЧНЫХ РАБОТ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 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Все установочные работы должны быть выполнены квалифицированным техническим пе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рсоналом. </w:t>
      </w:r>
      <w:r w:rsidRPr="00F06535">
        <w:rPr>
          <w:rFonts w:ascii="Times New Roman" w:hAnsi="Times New Roman" w:cs="Times New Roman"/>
          <w:sz w:val="24"/>
          <w:szCs w:val="24"/>
        </w:rPr>
        <w:t>Проверьте наличие дифференциального термо-магнитного прерывателя исходного питания 230В-5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0Гц чувствительностью 0,03 А. </w:t>
      </w:r>
      <w:r w:rsidRPr="00F06535">
        <w:rPr>
          <w:rFonts w:ascii="Times New Roman" w:hAnsi="Times New Roman" w:cs="Times New Roman"/>
          <w:sz w:val="24"/>
          <w:szCs w:val="24"/>
        </w:rPr>
        <w:t>Используйте надлежащие предметы для проверки правильной работы детекторов, фотоэлементов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, профилей безопасности и пр. </w:t>
      </w:r>
      <w:r w:rsidRPr="00F06535">
        <w:rPr>
          <w:rFonts w:ascii="Times New Roman" w:hAnsi="Times New Roman" w:cs="Times New Roman"/>
          <w:sz w:val="24"/>
          <w:szCs w:val="24"/>
        </w:rPr>
        <w:t>В случае, если проезд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пользования пешеходного въезда. </w:t>
      </w:r>
      <w:r w:rsidRPr="00F06535">
        <w:rPr>
          <w:rFonts w:ascii="Times New Roman" w:hAnsi="Times New Roman" w:cs="Times New Roman"/>
          <w:sz w:val="24"/>
          <w:szCs w:val="24"/>
        </w:rPr>
        <w:t>Предусмотреть надлеж</w:t>
      </w:r>
      <w:r w:rsidR="00FB779B" w:rsidRPr="00F06535">
        <w:rPr>
          <w:rFonts w:ascii="Times New Roman" w:hAnsi="Times New Roman" w:cs="Times New Roman"/>
          <w:sz w:val="24"/>
          <w:szCs w:val="24"/>
        </w:rPr>
        <w:t>ащие дорожные знаки</w:t>
      </w:r>
      <w:r w:rsidRPr="00F06535">
        <w:rPr>
          <w:rFonts w:ascii="Times New Roman" w:hAnsi="Times New Roman" w:cs="Times New Roman"/>
          <w:sz w:val="24"/>
          <w:szCs w:val="24"/>
        </w:rPr>
        <w:t>, предупреждающие о налич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ии автоматизированного проезда. </w:t>
      </w:r>
      <w:r w:rsidRPr="00F06535">
        <w:rPr>
          <w:rFonts w:ascii="Times New Roman" w:hAnsi="Times New Roman" w:cs="Times New Roman"/>
          <w:sz w:val="24"/>
          <w:szCs w:val="24"/>
        </w:rPr>
        <w:t xml:space="preserve">Установщик обязан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обучать потребителя правильному </w:t>
      </w:r>
      <w:r w:rsidRPr="00F06535">
        <w:rPr>
          <w:rFonts w:ascii="Times New Roman" w:hAnsi="Times New Roman" w:cs="Times New Roman"/>
          <w:sz w:val="24"/>
          <w:szCs w:val="24"/>
        </w:rPr>
        <w:t>использованию оборудования, выдавая ему подпис</w:t>
      </w:r>
      <w:r w:rsidR="00FB779B" w:rsidRPr="00F06535">
        <w:rPr>
          <w:rFonts w:ascii="Times New Roman" w:hAnsi="Times New Roman" w:cs="Times New Roman"/>
          <w:sz w:val="24"/>
          <w:szCs w:val="24"/>
        </w:rPr>
        <w:t>анную техническую документацию.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Обслуживание оборудования необходимо осуществить каждые 6 месяцев, тогда как обслуживание электроники и </w:t>
      </w:r>
      <w:r w:rsidRPr="00F06535">
        <w:rPr>
          <w:rFonts w:ascii="Times New Roman" w:hAnsi="Times New Roman" w:cs="Times New Roman"/>
          <w:sz w:val="24"/>
          <w:szCs w:val="24"/>
        </w:rPr>
        <w:lastRenderedPageBreak/>
        <w:t>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ТЕХНИЧЕСКОЕ ОБСЛУЖИВАНИЕ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ВНИМАНИЕ! При проведении технического обслуживания системы, отключите электропитание.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Места, требующие контроля и обслуживания.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-Два раза в год необходимо демонтировать боллард и проверять:</w:t>
      </w:r>
    </w:p>
    <w:p w:rsidR="00DB5262" w:rsidRPr="00DB5262" w:rsidRDefault="007413D9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смазки на винте привода</w:t>
      </w:r>
      <w:r w:rsidR="00DB5262" w:rsidRPr="00DB526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проверить  и отрегулировать работу концевых выключателей. </w:t>
      </w:r>
    </w:p>
    <w:p w:rsidR="00DB5262" w:rsidRPr="00DB5262" w:rsidRDefault="007413D9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Проверить возможность нагрева двигателя</w:t>
      </w:r>
      <w:r w:rsidR="00DB5262" w:rsidRPr="00DB52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Проверить работоспособность системы обогрева и подсветки выдвижного столба.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Провести чистку шахты.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Оптические приборы и фотоэлементы, если используются (требуют чистки).</w:t>
      </w:r>
    </w:p>
    <w:p w:rsidR="00C7274F" w:rsidRPr="00C7274F" w:rsidRDefault="00C7274F" w:rsidP="006E282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C7274F" w:rsidRPr="00C7274F" w:rsidSect="00B32C78">
      <w:headerReference w:type="even" r:id="rId34"/>
      <w:footerReference w:type="even" r:id="rId35"/>
      <w:footerReference w:type="default" r:id="rId36"/>
      <w:footerReference w:type="first" r:id="rId37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1FD" w:rsidRDefault="005B61FD" w:rsidP="00B402EF">
      <w:pPr>
        <w:spacing w:after="0" w:line="240" w:lineRule="auto"/>
      </w:pPr>
      <w:r>
        <w:separator/>
      </w:r>
    </w:p>
  </w:endnote>
  <w:endnote w:type="continuationSeparator" w:id="0">
    <w:p w:rsidR="005B61FD" w:rsidRDefault="005B61FD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5B61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5B61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D7517F" w:rsidRPr="00D7517F">
                  <w:rPr>
                    <w:rStyle w:val="TrebuchetMS10pt0pt"/>
                    <w:noProof/>
                  </w:rPr>
                  <w:t>2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5B61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1FD" w:rsidRDefault="005B61FD" w:rsidP="00B402EF">
      <w:pPr>
        <w:spacing w:after="0" w:line="240" w:lineRule="auto"/>
      </w:pPr>
      <w:r>
        <w:separator/>
      </w:r>
    </w:p>
  </w:footnote>
  <w:footnote w:type="continuationSeparator" w:id="0">
    <w:p w:rsidR="005B61FD" w:rsidRDefault="005B61FD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5B61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740DA9" w:rsidRDefault="00740DA9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>автоматический гидравлический боллард</w:t>
                </w:r>
                <w:r>
                  <w:rPr>
                    <w:rStyle w:val="a8"/>
                    <w:b w:val="0"/>
                    <w:bCs w:val="0"/>
                  </w:rPr>
                  <w:tab/>
                </w:r>
                <w:r>
                  <w:rPr>
                    <w:rStyle w:val="22pt1pt"/>
                    <w:b w:val="0"/>
                    <w:bCs w:val="0"/>
                  </w:rPr>
                  <w:t>С€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074C"/>
    <w:rsid w:val="000172BB"/>
    <w:rsid w:val="00035781"/>
    <w:rsid w:val="00066AC3"/>
    <w:rsid w:val="0012710A"/>
    <w:rsid w:val="001612CD"/>
    <w:rsid w:val="00187FC4"/>
    <w:rsid w:val="001C0F3A"/>
    <w:rsid w:val="001F1DEA"/>
    <w:rsid w:val="00260B49"/>
    <w:rsid w:val="00265926"/>
    <w:rsid w:val="0029237C"/>
    <w:rsid w:val="002A4239"/>
    <w:rsid w:val="003149B4"/>
    <w:rsid w:val="00337584"/>
    <w:rsid w:val="00340CFD"/>
    <w:rsid w:val="003759F3"/>
    <w:rsid w:val="003B5151"/>
    <w:rsid w:val="003C7CF5"/>
    <w:rsid w:val="003E6ED9"/>
    <w:rsid w:val="004065CE"/>
    <w:rsid w:val="00432674"/>
    <w:rsid w:val="00451E55"/>
    <w:rsid w:val="004554E8"/>
    <w:rsid w:val="004613E1"/>
    <w:rsid w:val="004672D2"/>
    <w:rsid w:val="00485114"/>
    <w:rsid w:val="00497FB0"/>
    <w:rsid w:val="004A2948"/>
    <w:rsid w:val="004C4569"/>
    <w:rsid w:val="004D6C3C"/>
    <w:rsid w:val="004E4DFB"/>
    <w:rsid w:val="005313CB"/>
    <w:rsid w:val="00570AA5"/>
    <w:rsid w:val="005B61FD"/>
    <w:rsid w:val="00622414"/>
    <w:rsid w:val="006230E1"/>
    <w:rsid w:val="0062446F"/>
    <w:rsid w:val="0066200C"/>
    <w:rsid w:val="006C211A"/>
    <w:rsid w:val="006C3791"/>
    <w:rsid w:val="006E2829"/>
    <w:rsid w:val="006F0A08"/>
    <w:rsid w:val="006F2841"/>
    <w:rsid w:val="00701B15"/>
    <w:rsid w:val="00740DA9"/>
    <w:rsid w:val="007413D9"/>
    <w:rsid w:val="00837146"/>
    <w:rsid w:val="00845F09"/>
    <w:rsid w:val="00854926"/>
    <w:rsid w:val="00857EDC"/>
    <w:rsid w:val="008B2DDC"/>
    <w:rsid w:val="008B3895"/>
    <w:rsid w:val="008D34DC"/>
    <w:rsid w:val="008D5976"/>
    <w:rsid w:val="009071B0"/>
    <w:rsid w:val="00907B80"/>
    <w:rsid w:val="009528A2"/>
    <w:rsid w:val="009612B3"/>
    <w:rsid w:val="00966389"/>
    <w:rsid w:val="00A04BED"/>
    <w:rsid w:val="00A17BEF"/>
    <w:rsid w:val="00A5496C"/>
    <w:rsid w:val="00A67221"/>
    <w:rsid w:val="00AA037D"/>
    <w:rsid w:val="00AB1607"/>
    <w:rsid w:val="00AD6B2F"/>
    <w:rsid w:val="00B11380"/>
    <w:rsid w:val="00B2541D"/>
    <w:rsid w:val="00B3088F"/>
    <w:rsid w:val="00B32C78"/>
    <w:rsid w:val="00B33718"/>
    <w:rsid w:val="00B402EF"/>
    <w:rsid w:val="00B7314E"/>
    <w:rsid w:val="00BD6E9F"/>
    <w:rsid w:val="00BF0C41"/>
    <w:rsid w:val="00C7274F"/>
    <w:rsid w:val="00CF2949"/>
    <w:rsid w:val="00D24E43"/>
    <w:rsid w:val="00D2758D"/>
    <w:rsid w:val="00D37545"/>
    <w:rsid w:val="00D468FD"/>
    <w:rsid w:val="00D7249F"/>
    <w:rsid w:val="00D7517F"/>
    <w:rsid w:val="00D86840"/>
    <w:rsid w:val="00DA6081"/>
    <w:rsid w:val="00DB5262"/>
    <w:rsid w:val="00E3241F"/>
    <w:rsid w:val="00E33775"/>
    <w:rsid w:val="00E4762B"/>
    <w:rsid w:val="00E94890"/>
    <w:rsid w:val="00EB3C1A"/>
    <w:rsid w:val="00EE5244"/>
    <w:rsid w:val="00F010EA"/>
    <w:rsid w:val="00F06535"/>
    <w:rsid w:val="00F10221"/>
    <w:rsid w:val="00F16C2E"/>
    <w:rsid w:val="00F22E0F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1E28993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2917</Words>
  <Characters>16629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2</cp:revision>
  <dcterms:created xsi:type="dcterms:W3CDTF">2022-08-18T07:00:00Z</dcterms:created>
  <dcterms:modified xsi:type="dcterms:W3CDTF">2022-08-18T07:00:00Z</dcterms:modified>
</cp:coreProperties>
</file>